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bookmarkStart w:id="0" w:name="_GoBack"/>
      <w:bookmarkEnd w:id="0"/>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KLASA:    100-01/23-01/04</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514-10-14-06/01-23-</w:t>
      </w:r>
      <w:r w:rsidR="008C3164">
        <w:rPr>
          <w:rFonts w:ascii="Times New Roman" w:eastAsia="Times New Roman" w:hAnsi="Times New Roman" w:cs="Times New Roman"/>
          <w:bCs/>
          <w:noProof/>
          <w:sz w:val="24"/>
          <w:szCs w:val="24"/>
          <w:lang w:eastAsia="hr-HR"/>
        </w:rPr>
        <w:t>17</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6825A1">
        <w:rPr>
          <w:rFonts w:ascii="Times New Roman" w:eastAsia="Times New Roman" w:hAnsi="Times New Roman" w:cs="Times New Roman"/>
          <w:bCs/>
          <w:noProof/>
          <w:sz w:val="24"/>
          <w:szCs w:val="24"/>
          <w:lang w:eastAsia="hr-HR"/>
        </w:rPr>
        <w:t>21. ožujka</w:t>
      </w:r>
      <w:r w:rsidRPr="00AA7FB7">
        <w:rPr>
          <w:rFonts w:ascii="Times New Roman" w:eastAsia="Times New Roman" w:hAnsi="Times New Roman" w:cs="Times New Roman"/>
          <w:bCs/>
          <w:noProof/>
          <w:sz w:val="24"/>
          <w:szCs w:val="24"/>
          <w:lang w:eastAsia="hr-HR"/>
        </w:rPr>
        <w:t xml:space="preserve"> 2023.</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B243F3" w:rsidP="006561B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AA7FB7" w:rsidRPr="00AA7FB7">
        <w:rPr>
          <w:rFonts w:ascii="Times New Roman" w:eastAsia="Times New Roman" w:hAnsi="Times New Roman" w:cs="Times New Roman"/>
          <w:sz w:val="24"/>
          <w:szCs w:val="24"/>
        </w:rPr>
        <w:t>KLASA:</w:t>
      </w:r>
      <w:r w:rsidR="00AA7FB7">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100-01/23-01/04</w:t>
      </w:r>
      <w:r w:rsidR="00AA7FB7">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URBROJ: 514-10-14-06/01-23-03</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6825A1" w:rsidRPr="006825A1">
        <w:rPr>
          <w:rFonts w:ascii="Times New Roman" w:eastAsia="Times New Roman" w:hAnsi="Times New Roman" w:cs="Times New Roman"/>
          <w:sz w:val="24"/>
          <w:szCs w:val="24"/>
        </w:rPr>
        <w:t>19/2023 od 17. veljače 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D935B9">
        <w:rPr>
          <w:rFonts w:ascii="Times New Roman" w:eastAsia="Times New Roman" w:hAnsi="Times New Roman" w:cs="Times New Roman"/>
          <w:sz w:val="24"/>
          <w:szCs w:val="24"/>
          <w:lang w:eastAsia="hr-HR"/>
        </w:rPr>
        <w:t>probaciju</w:t>
      </w:r>
      <w:proofErr w:type="spellEnd"/>
      <w:r w:rsidR="00D935B9" w:rsidRPr="00D935B9">
        <w:rPr>
          <w:rFonts w:ascii="Times New Roman" w:eastAsia="Times New Roman" w:hAnsi="Times New Roman" w:cs="Times New Roman"/>
          <w:sz w:val="24"/>
          <w:szCs w:val="24"/>
          <w:lang w:eastAsia="hr-HR"/>
        </w:rPr>
        <w:t>, Zatvor u Zagrebu,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6561B7">
        <w:rPr>
          <w:rFonts w:ascii="Times New Roman" w:eastAsia="Times New Roman" w:hAnsi="Times New Roman" w:cs="Times New Roman"/>
          <w:sz w:val="24"/>
          <w:szCs w:val="24"/>
          <w:lang w:eastAsia="hr-HR"/>
        </w:rPr>
        <w:t>a</w:t>
      </w:r>
      <w:r w:rsidR="009D0706" w:rsidRPr="009D0706">
        <w:rPr>
          <w:rFonts w:ascii="Times New Roman" w:eastAsia="Times New Roman" w:hAnsi="Times New Roman" w:cs="Times New Roman"/>
          <w:sz w:val="24"/>
          <w:szCs w:val="24"/>
          <w:lang w:eastAsia="hr-HR"/>
        </w:rPr>
        <w:t xml:space="preserve"> mjest</w:t>
      </w:r>
      <w:r w:rsidR="006561B7">
        <w:rPr>
          <w:rFonts w:ascii="Times New Roman" w:eastAsia="Times New Roman" w:hAnsi="Times New Roman" w:cs="Times New Roman"/>
          <w:sz w:val="24"/>
          <w:szCs w:val="24"/>
          <w:lang w:eastAsia="hr-HR"/>
        </w:rPr>
        <w:t>a:</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6561B7" w:rsidRPr="002D6C9C" w:rsidRDefault="006561B7" w:rsidP="006561B7">
      <w:pPr>
        <w:pStyle w:val="box8324385"/>
        <w:shd w:val="clear" w:color="auto" w:fill="FFFFFF"/>
        <w:spacing w:before="0" w:beforeAutospacing="0" w:after="0" w:afterAutospacing="0"/>
        <w:textAlignment w:val="baseline"/>
        <w:rPr>
          <w:b/>
          <w:color w:val="231F20"/>
        </w:rPr>
      </w:pPr>
      <w:r>
        <w:rPr>
          <w:rStyle w:val="bold"/>
          <w:rFonts w:ascii="Minion Pro" w:hAnsi="Minion Pro"/>
          <w:b/>
          <w:bCs/>
          <w:color w:val="231F20"/>
          <w:bdr w:val="none" w:sz="0" w:space="0" w:color="auto" w:frame="1"/>
        </w:rPr>
        <w:t xml:space="preserve">1) </w:t>
      </w:r>
      <w:r w:rsidR="003C245E" w:rsidRPr="003C245E">
        <w:rPr>
          <w:rStyle w:val="bold"/>
          <w:rFonts w:ascii="Minion Pro" w:hAnsi="Minion Pro"/>
          <w:b/>
          <w:bCs/>
          <w:color w:val="231F20"/>
          <w:bdr w:val="none" w:sz="0" w:space="0" w:color="auto" w:frame="1"/>
        </w:rPr>
        <w:t xml:space="preserve"> </w:t>
      </w:r>
      <w:r w:rsidR="002D6C9C" w:rsidRPr="003C245E">
        <w:rPr>
          <w:rStyle w:val="bold"/>
          <w:rFonts w:ascii="Minion Pro" w:hAnsi="Minion Pro"/>
          <w:b/>
          <w:bCs/>
          <w:color w:val="231F20"/>
          <w:bdr w:val="none" w:sz="0" w:space="0" w:color="auto" w:frame="1"/>
        </w:rPr>
        <w:t xml:space="preserve">UPRAVNI REFERENT </w:t>
      </w:r>
      <w:r w:rsidR="002D6C9C" w:rsidRPr="003C245E">
        <w:rPr>
          <w:rStyle w:val="bold"/>
          <w:rFonts w:ascii="Minion Pro" w:hAnsi="Minion Pro" w:hint="eastAsia"/>
          <w:b/>
          <w:bCs/>
          <w:color w:val="231F20"/>
          <w:bdr w:val="none" w:sz="0" w:space="0" w:color="auto" w:frame="1"/>
        </w:rPr>
        <w:t>–</w:t>
      </w:r>
      <w:r w:rsidR="002D6C9C" w:rsidRPr="003C245E">
        <w:rPr>
          <w:rStyle w:val="bold"/>
          <w:rFonts w:ascii="Minion Pro" w:hAnsi="Minion Pro"/>
          <w:b/>
          <w:bCs/>
          <w:color w:val="231F20"/>
          <w:bdr w:val="none" w:sz="0" w:space="0" w:color="auto" w:frame="1"/>
        </w:rPr>
        <w:t xml:space="preserve"> UPISNIKA I ARHIVE</w:t>
      </w:r>
      <w:r w:rsidR="002D6C9C">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w:t>
      </w:r>
      <w:r w:rsidR="002F05EC" w:rsidRPr="002D6C9C">
        <w:rPr>
          <w:rStyle w:val="bold"/>
          <w:rFonts w:ascii="Minion Pro" w:hAnsi="Minion Pro"/>
          <w:b/>
          <w:bCs/>
          <w:color w:val="231F20"/>
          <w:bdr w:val="none" w:sz="0" w:space="0" w:color="auto" w:frame="1"/>
        </w:rPr>
        <w:t>1</w:t>
      </w:r>
      <w:r w:rsidRPr="002D6C9C">
        <w:rPr>
          <w:b/>
          <w:color w:val="231F20"/>
        </w:rPr>
        <w:t xml:space="preserve"> izvršitelj/</w:t>
      </w:r>
      <w:proofErr w:type="spellStart"/>
      <w:r w:rsidRPr="002D6C9C">
        <w:rPr>
          <w:b/>
          <w:color w:val="231F20"/>
        </w:rPr>
        <w:t>ic</w:t>
      </w:r>
      <w:r w:rsidR="002F05EC" w:rsidRPr="002D6C9C">
        <w:rPr>
          <w:b/>
          <w:color w:val="231F20"/>
        </w:rPr>
        <w:t>a</w:t>
      </w:r>
      <w:proofErr w:type="spellEnd"/>
    </w:p>
    <w:p w:rsidR="002D6C9C" w:rsidRDefault="002D6C9C"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t xml:space="preserve">2)  </w:t>
      </w:r>
      <w:r w:rsidRPr="002D6C9C">
        <w:rPr>
          <w:rStyle w:val="bold"/>
          <w:rFonts w:ascii="Minion Pro" w:hAnsi="Minion Pro"/>
          <w:b/>
          <w:bCs/>
          <w:color w:val="231F20"/>
          <w:bdr w:val="none" w:sz="0" w:space="0" w:color="auto" w:frame="1"/>
        </w:rPr>
        <w:t>STRUČNI REFERENT – SKLADIŠTAR OPREME– 1 izvršitelj/</w:t>
      </w:r>
      <w:proofErr w:type="spellStart"/>
      <w:r w:rsidRPr="002D6C9C">
        <w:rPr>
          <w:rStyle w:val="bold"/>
          <w:rFonts w:ascii="Minion Pro" w:hAnsi="Minion Pro"/>
          <w:b/>
          <w:bCs/>
          <w:color w:val="231F20"/>
          <w:bdr w:val="none" w:sz="0" w:space="0" w:color="auto" w:frame="1"/>
        </w:rPr>
        <w:t>ica</w:t>
      </w:r>
      <w:proofErr w:type="spellEnd"/>
    </w:p>
    <w:p w:rsidR="002D6C9C" w:rsidRPr="002259A2" w:rsidRDefault="002D6C9C" w:rsidP="006561B7">
      <w:pPr>
        <w:pStyle w:val="box8324385"/>
        <w:shd w:val="clear" w:color="auto" w:fill="FFFFFF"/>
        <w:spacing w:before="0" w:beforeAutospacing="0" w:after="0" w:afterAutospacing="0"/>
        <w:textAlignment w:val="baseline"/>
        <w:rPr>
          <w:color w:val="231F20"/>
        </w:rPr>
      </w:pPr>
      <w:r>
        <w:rPr>
          <w:rStyle w:val="bold"/>
          <w:rFonts w:ascii="Minion Pro" w:hAnsi="Minion Pro"/>
          <w:b/>
          <w:bCs/>
          <w:color w:val="231F20"/>
          <w:bdr w:val="none" w:sz="0" w:space="0" w:color="auto" w:frame="1"/>
        </w:rPr>
        <w:t xml:space="preserve">3)  </w:t>
      </w:r>
      <w:r w:rsidRPr="002D6C9C">
        <w:rPr>
          <w:rStyle w:val="bold"/>
          <w:rFonts w:ascii="Minion Pro" w:hAnsi="Minion Pro"/>
          <w:b/>
          <w:bCs/>
          <w:color w:val="231F20"/>
          <w:bdr w:val="none" w:sz="0" w:space="0" w:color="auto" w:frame="1"/>
        </w:rPr>
        <w:t>RAČUNOVODSTVENI REFERENT - FINANCIJSKI KNJIGOVOĐA</w:t>
      </w:r>
      <w:r>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 xml:space="preserve">Zatvora u Zagrebu, na adresi: Dr. Luje </w:t>
      </w:r>
      <w:proofErr w:type="spellStart"/>
      <w:r w:rsidRPr="00FE53D2">
        <w:rPr>
          <w:rFonts w:ascii="Times New Roman" w:eastAsia="Times New Roman" w:hAnsi="Times New Roman" w:cs="Times New Roman"/>
          <w:b/>
          <w:color w:val="FF0000"/>
          <w:sz w:val="28"/>
          <w:szCs w:val="28"/>
          <w:lang w:eastAsia="hr-HR"/>
        </w:rPr>
        <w:t>Naletilića</w:t>
      </w:r>
      <w:proofErr w:type="spellEnd"/>
      <w:r w:rsidRPr="00FE53D2">
        <w:rPr>
          <w:rFonts w:ascii="Times New Roman" w:eastAsia="Times New Roman" w:hAnsi="Times New Roman" w:cs="Times New Roman"/>
          <w:b/>
          <w:color w:val="FF0000"/>
          <w:sz w:val="28"/>
          <w:szCs w:val="28"/>
          <w:lang w:eastAsia="hr-HR"/>
        </w:rPr>
        <w:t xml:space="preserve"> 1, Zagreb,</w:t>
      </w: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dana 29. ožujka 2023.  (srijeda)</w:t>
      </w:r>
    </w:p>
    <w:p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2D6C9C">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3C245E" w:rsidRPr="000661E6" w:rsidRDefault="003C245E" w:rsidP="003C245E">
      <w:pPr>
        <w:spacing w:after="0" w:line="240" w:lineRule="auto"/>
        <w:jc w:val="both"/>
        <w:rPr>
          <w:rStyle w:val="bold"/>
          <w:rFonts w:ascii="Times New Roman" w:hAnsi="Times New Roman" w:cs="Times New Roman"/>
          <w:b/>
          <w:bCs/>
          <w:color w:val="231F20"/>
          <w:sz w:val="24"/>
          <w:szCs w:val="24"/>
          <w:bdr w:val="none" w:sz="0" w:space="0" w:color="auto" w:frame="1"/>
        </w:rPr>
      </w:pPr>
      <w:r w:rsidRPr="003C245E">
        <w:rPr>
          <w:rStyle w:val="bold"/>
          <w:rFonts w:ascii="Minion Pro" w:hAnsi="Minion Pro"/>
          <w:b/>
          <w:bCs/>
          <w:color w:val="231F20"/>
          <w:bdr w:val="none" w:sz="0" w:space="0" w:color="auto" w:frame="1"/>
        </w:rPr>
        <w:t xml:space="preserve">1)  </w:t>
      </w:r>
      <w:r w:rsidR="00555325" w:rsidRPr="000661E6">
        <w:rPr>
          <w:rStyle w:val="bold"/>
          <w:rFonts w:ascii="Times New Roman" w:hAnsi="Times New Roman" w:cs="Times New Roman"/>
          <w:b/>
          <w:bCs/>
          <w:color w:val="231F20"/>
          <w:sz w:val="24"/>
          <w:szCs w:val="24"/>
          <w:bdr w:val="none" w:sz="0" w:space="0" w:color="auto" w:frame="1"/>
        </w:rPr>
        <w:t xml:space="preserve">UPRAVNI REFERENT – UPISNIKA I ARHIVE </w:t>
      </w:r>
      <w:r w:rsidRPr="000661E6">
        <w:rPr>
          <w:rStyle w:val="bold"/>
          <w:rFonts w:ascii="Times New Roman" w:hAnsi="Times New Roman" w:cs="Times New Roman"/>
          <w:b/>
          <w:bCs/>
          <w:color w:val="231F20"/>
          <w:sz w:val="24"/>
          <w:szCs w:val="24"/>
          <w:bdr w:val="none" w:sz="0" w:space="0" w:color="auto" w:frame="1"/>
        </w:rPr>
        <w:t>– 1 izvršitelj/</w:t>
      </w:r>
      <w:proofErr w:type="spellStart"/>
      <w:r w:rsidRPr="000661E6">
        <w:rPr>
          <w:rStyle w:val="bold"/>
          <w:rFonts w:ascii="Times New Roman" w:hAnsi="Times New Roman" w:cs="Times New Roman"/>
          <w:b/>
          <w:bCs/>
          <w:color w:val="231F20"/>
          <w:sz w:val="24"/>
          <w:szCs w:val="24"/>
          <w:bdr w:val="none" w:sz="0" w:space="0" w:color="auto" w:frame="1"/>
        </w:rPr>
        <w:t>ica</w:t>
      </w:r>
      <w:proofErr w:type="spellEnd"/>
      <w:r w:rsidRPr="000661E6">
        <w:rPr>
          <w:rStyle w:val="bold"/>
          <w:rFonts w:ascii="Times New Roman" w:hAnsi="Times New Roman" w:cs="Times New Roman"/>
          <w:b/>
          <w:bCs/>
          <w:color w:val="231F20"/>
          <w:sz w:val="24"/>
          <w:szCs w:val="24"/>
          <w:bdr w:val="none" w:sz="0" w:space="0" w:color="auto" w:frame="1"/>
        </w:rPr>
        <w:t xml:space="preserve">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2F05EC">
        <w:rPr>
          <w:rStyle w:val="bold"/>
          <w:rFonts w:ascii="Times New Roman" w:hAnsi="Times New Roman" w:cs="Times New Roman"/>
          <w:b/>
          <w:bCs/>
          <w:i/>
          <w:color w:val="231F20"/>
          <w:sz w:val="24"/>
          <w:szCs w:val="24"/>
          <w:u w:val="single"/>
          <w:bdr w:val="none" w:sz="0" w:space="0" w:color="auto" w:frame="1"/>
        </w:rPr>
        <w:t>OPIS POSLOVA</w:t>
      </w: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8D4F75">
        <w:rPr>
          <w:rStyle w:val="bold"/>
          <w:rFonts w:ascii="Times New Roman" w:hAnsi="Times New Roman" w:cs="Times New Roman"/>
          <w:bCs/>
          <w:color w:val="231F20"/>
          <w:sz w:val="24"/>
          <w:szCs w:val="24"/>
          <w:bdr w:val="none" w:sz="0" w:space="0" w:color="auto" w:frame="1"/>
        </w:rPr>
        <w:t xml:space="preserve">Izvod iz </w:t>
      </w:r>
      <w:r>
        <w:rPr>
          <w:rStyle w:val="bold"/>
          <w:rFonts w:ascii="Times New Roman" w:hAnsi="Times New Roman" w:cs="Times New Roman"/>
          <w:bCs/>
          <w:color w:val="231F20"/>
          <w:sz w:val="24"/>
          <w:szCs w:val="24"/>
          <w:bdr w:val="none" w:sz="0" w:space="0" w:color="auto" w:frame="1"/>
        </w:rPr>
        <w:t xml:space="preserve">Priloga II., </w:t>
      </w:r>
      <w:r w:rsidRPr="008D4F75">
        <w:rPr>
          <w:rStyle w:val="bold"/>
          <w:rFonts w:ascii="Times New Roman" w:hAnsi="Times New Roman" w:cs="Times New Roman"/>
          <w:bCs/>
          <w:color w:val="231F20"/>
          <w:sz w:val="24"/>
          <w:szCs w:val="24"/>
          <w:bdr w:val="none" w:sz="0" w:space="0" w:color="auto" w:frame="1"/>
        </w:rPr>
        <w:t>Pravilnika o unutarnjem redu Ministarstva pravosuđa i uprave:</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sve propisane upisnike sukladno propisima o uredskom poslovanju;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poslove pisarnice i arhive;</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nadzire rokove utvrđene propisima o uredskom poslovanju;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nadzire poslove arhiviranja spisa;</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odgovara za rad upisnika i arhive;</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urudžbira, kuvertira, te prima i otprema poštu;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preslikavanje i kompletiranje spisa;</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druge propisane evidencije;</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sudjeluje u izradi statističkih i drugih izvješća;</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navedene poslove obavlja i za potrebe Centra za dijagnostiku u Zagrebu i Centra za izobrazbu;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i druge poslove po nalogu nadređenih.</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103016" w:rsidRPr="00103016" w:rsidRDefault="00103016" w:rsidP="00AA7FB7">
      <w:pPr>
        <w:tabs>
          <w:tab w:val="left" w:pos="284"/>
        </w:tabs>
        <w:spacing w:after="0" w:line="240" w:lineRule="auto"/>
        <w:jc w:val="both"/>
        <w:rPr>
          <w:rFonts w:ascii="Times New Roman" w:eastAsia="Times New Roman" w:hAnsi="Times New Roman" w:cs="Times New Roman"/>
          <w:noProof/>
          <w:spacing w:val="-3"/>
          <w:sz w:val="24"/>
          <w:szCs w:val="24"/>
          <w:lang w:eastAsia="hr-HR"/>
        </w:rPr>
      </w:pP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w:t>
      </w: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 xml:space="preserve">Kolektivnom ugovoru za državne službenike i namještenike („Narodne novine“, broj </w:t>
      </w:r>
      <w:r w:rsidRPr="00103016">
        <w:rPr>
          <w:rFonts w:ascii="Times New Roman" w:eastAsia="Times New Roman" w:hAnsi="Times New Roman" w:cs="Times New Roman"/>
          <w:sz w:val="24"/>
          <w:szCs w:val="24"/>
          <w:lang w:eastAsia="hr-HR"/>
        </w:rPr>
        <w:t>127/22</w:t>
      </w:r>
      <w:r w:rsidRPr="00103016">
        <w:rPr>
          <w:rFonts w:ascii="Times New Roman" w:eastAsia="Times New Roman" w:hAnsi="Times New Roman" w:cs="Times New Roman"/>
          <w:noProof/>
          <w:spacing w:val="-3"/>
          <w:sz w:val="24"/>
          <w:szCs w:val="24"/>
          <w:lang w:eastAsia="hr-HR"/>
        </w:rPr>
        <w:t>)</w:t>
      </w: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 xml:space="preserve"> </w:t>
      </w: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te od 1.</w:t>
      </w:r>
      <w:r w:rsidR="006825A1">
        <w:rPr>
          <w:rFonts w:ascii="Times New Roman" w:eastAsia="Times New Roman" w:hAnsi="Times New Roman" w:cs="Times New Roman"/>
          <w:noProof/>
          <w:spacing w:val="-3"/>
          <w:sz w:val="24"/>
          <w:szCs w:val="24"/>
          <w:lang w:eastAsia="hr-HR"/>
        </w:rPr>
        <w:t xml:space="preserve"> siječnja 2023. do 31. ožujka </w:t>
      </w:r>
      <w:r w:rsidRPr="00103016">
        <w:rPr>
          <w:rFonts w:ascii="Times New Roman" w:eastAsia="Times New Roman" w:hAnsi="Times New Roman" w:cs="Times New Roman"/>
          <w:noProof/>
          <w:spacing w:val="-3"/>
          <w:sz w:val="24"/>
          <w:szCs w:val="24"/>
          <w:lang w:eastAsia="hr-HR"/>
        </w:rPr>
        <w:t>202</w:t>
      </w:r>
      <w:r w:rsidR="006825A1">
        <w:rPr>
          <w:rFonts w:ascii="Times New Roman" w:eastAsia="Times New Roman" w:hAnsi="Times New Roman" w:cs="Times New Roman"/>
          <w:noProof/>
          <w:spacing w:val="-3"/>
          <w:sz w:val="24"/>
          <w:szCs w:val="24"/>
          <w:lang w:eastAsia="hr-HR"/>
        </w:rPr>
        <w:t>3</w:t>
      </w:r>
      <w:r w:rsidRPr="00103016">
        <w:rPr>
          <w:rFonts w:ascii="Times New Roman" w:eastAsia="Times New Roman" w:hAnsi="Times New Roman" w:cs="Times New Roman"/>
          <w:noProof/>
          <w:spacing w:val="-3"/>
          <w:sz w:val="24"/>
          <w:szCs w:val="24"/>
          <w:lang w:eastAsia="hr-HR"/>
        </w:rPr>
        <w:t xml:space="preserve">. godine, iznosi </w:t>
      </w:r>
      <w:r w:rsidR="006825A1">
        <w:rPr>
          <w:rFonts w:ascii="Times New Roman" w:eastAsia="Times New Roman" w:hAnsi="Times New Roman" w:cs="Times New Roman"/>
          <w:noProof/>
          <w:spacing w:val="-3"/>
          <w:sz w:val="24"/>
          <w:szCs w:val="24"/>
          <w:lang w:eastAsia="hr-HR"/>
        </w:rPr>
        <w:t>884,39 EUR-a</w:t>
      </w:r>
      <w:r w:rsidRPr="00103016">
        <w:rPr>
          <w:rFonts w:ascii="Times New Roman" w:eastAsia="Times New Roman" w:hAnsi="Times New Roman" w:cs="Times New Roman"/>
          <w:color w:val="231F20"/>
          <w:sz w:val="24"/>
          <w:szCs w:val="24"/>
          <w:lang w:eastAsia="hr-HR"/>
        </w:rPr>
        <w:t xml:space="preserve"> bruto</w:t>
      </w:r>
      <w:r w:rsidRPr="00103016">
        <w:rPr>
          <w:rFonts w:ascii="Times New Roman" w:eastAsia="Times New Roman" w:hAnsi="Times New Roman" w:cs="Times New Roman"/>
          <w:noProof/>
          <w:spacing w:val="-3"/>
          <w:sz w:val="24"/>
          <w:szCs w:val="24"/>
          <w:lang w:eastAsia="hr-HR"/>
        </w:rPr>
        <w:t>.</w:t>
      </w:r>
    </w:p>
    <w:p w:rsidR="002F05EC" w:rsidRPr="002F05EC" w:rsidRDefault="002F05EC" w:rsidP="00AA7FB7">
      <w:pPr>
        <w:spacing w:after="0" w:line="240" w:lineRule="auto"/>
        <w:jc w:val="both"/>
        <w:rPr>
          <w:rFonts w:ascii="Times New Roman" w:eastAsia="Times New Roman" w:hAnsi="Times New Roman" w:cs="Times New Roman"/>
          <w:sz w:val="24"/>
          <w:szCs w:val="24"/>
        </w:rPr>
      </w:pPr>
    </w:p>
    <w:p w:rsidR="00FE53D2" w:rsidRDefault="00FE53D2" w:rsidP="002F05E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sidR="00C66C94">
        <w:rPr>
          <w:rFonts w:ascii="Times New Roman" w:eastAsia="Times New Roman" w:hAnsi="Times New Roman" w:cs="Times New Roman"/>
          <w:sz w:val="24"/>
          <w:szCs w:val="24"/>
        </w:rPr>
        <w:t xml:space="preserve"> i 141/22</w:t>
      </w:r>
      <w:r w:rsidRPr="00FE53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51F2" w:rsidRPr="00B651F2">
        <w:rPr>
          <w:rFonts w:ascii="Times New Roman" w:eastAsia="Times New Roman" w:hAnsi="Times New Roman" w:cs="Times New Roman"/>
          <w:sz w:val="24"/>
          <w:szCs w:val="24"/>
        </w:rPr>
        <w:t xml:space="preserve">sukladno članku </w:t>
      </w:r>
      <w:r w:rsidR="001C3CFD">
        <w:rPr>
          <w:rFonts w:ascii="Times New Roman" w:eastAsia="Times New Roman" w:hAnsi="Times New Roman" w:cs="Times New Roman"/>
          <w:sz w:val="24"/>
          <w:szCs w:val="24"/>
        </w:rPr>
        <w:t>3</w:t>
      </w:r>
      <w:r w:rsidR="00B651F2" w:rsidRPr="00B651F2">
        <w:rPr>
          <w:rFonts w:ascii="Times New Roman" w:eastAsia="Times New Roman" w:hAnsi="Times New Roman" w:cs="Times New Roman"/>
          <w:sz w:val="24"/>
          <w:szCs w:val="24"/>
        </w:rPr>
        <w:t xml:space="preserve">. podstavak </w:t>
      </w:r>
      <w:r w:rsidR="001C3CFD">
        <w:rPr>
          <w:rFonts w:ascii="Times New Roman" w:eastAsia="Times New Roman" w:hAnsi="Times New Roman" w:cs="Times New Roman"/>
          <w:sz w:val="24"/>
          <w:szCs w:val="24"/>
        </w:rPr>
        <w:t>c</w:t>
      </w:r>
      <w:r w:rsidR="00B651F2" w:rsidRPr="00B651F2">
        <w:rPr>
          <w:rFonts w:ascii="Times New Roman" w:eastAsia="Times New Roman" w:hAnsi="Times New Roman" w:cs="Times New Roman"/>
          <w:sz w:val="24"/>
          <w:szCs w:val="24"/>
        </w:rPr>
        <w:t>) točka</w:t>
      </w:r>
      <w:r w:rsidR="001C3CFD">
        <w:rPr>
          <w:rFonts w:ascii="Times New Roman" w:eastAsia="Times New Roman" w:hAnsi="Times New Roman" w:cs="Times New Roman"/>
          <w:sz w:val="24"/>
          <w:szCs w:val="24"/>
        </w:rPr>
        <w:t xml:space="preserve"> 2</w:t>
      </w:r>
      <w:r w:rsidR="00B651F2"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sidR="00B651F2">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103016">
        <w:rPr>
          <w:rFonts w:ascii="Times New Roman" w:eastAsia="Times New Roman" w:hAnsi="Times New Roman" w:cs="Times New Roman"/>
          <w:sz w:val="24"/>
          <w:szCs w:val="24"/>
        </w:rPr>
        <w:t>,</w:t>
      </w:r>
      <w:r w:rsidRPr="00FE53D2">
        <w:rPr>
          <w:rFonts w:ascii="Times New Roman" w:eastAsia="Times New Roman" w:hAnsi="Times New Roman" w:cs="Times New Roman"/>
          <w:sz w:val="24"/>
          <w:szCs w:val="24"/>
        </w:rPr>
        <w:t xml:space="preserve"> 13/22</w:t>
      </w:r>
      <w:r w:rsidR="00103016">
        <w:rPr>
          <w:rFonts w:ascii="Times New Roman" w:eastAsia="Times New Roman" w:hAnsi="Times New Roman" w:cs="Times New Roman"/>
          <w:sz w:val="24"/>
          <w:szCs w:val="24"/>
        </w:rPr>
        <w:t>, 139/22</w:t>
      </w:r>
      <w:r w:rsidR="00C66C94">
        <w:rPr>
          <w:rFonts w:ascii="Times New Roman" w:eastAsia="Times New Roman" w:hAnsi="Times New Roman" w:cs="Times New Roman"/>
          <w:sz w:val="24"/>
          <w:szCs w:val="24"/>
        </w:rPr>
        <w:t xml:space="preserve"> i 26/23</w:t>
      </w:r>
      <w:r w:rsidRPr="00FE53D2">
        <w:rPr>
          <w:rFonts w:ascii="Times New Roman" w:eastAsia="Times New Roman" w:hAnsi="Times New Roman" w:cs="Times New Roman"/>
          <w:sz w:val="24"/>
          <w:szCs w:val="24"/>
        </w:rPr>
        <w:t>), za radno mjesto</w:t>
      </w:r>
      <w:r w:rsidR="0076250F" w:rsidRPr="0076250F">
        <w:t xml:space="preserve"> </w:t>
      </w:r>
      <w:r w:rsidR="0076250F" w:rsidRPr="0076250F">
        <w:rPr>
          <w:rFonts w:ascii="Times New Roman" w:eastAsia="Times New Roman" w:hAnsi="Times New Roman" w:cs="Times New Roman"/>
          <w:sz w:val="24"/>
          <w:szCs w:val="24"/>
        </w:rPr>
        <w:t>upravni referent</w:t>
      </w:r>
      <w:r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sidR="0076250F">
        <w:rPr>
          <w:rFonts w:ascii="Times New Roman" w:eastAsia="Times New Roman" w:hAnsi="Times New Roman" w:cs="Times New Roman"/>
          <w:sz w:val="24"/>
          <w:szCs w:val="24"/>
        </w:rPr>
        <w:t>0,8</w:t>
      </w:r>
      <w:r w:rsidR="00AA7FB7">
        <w:rPr>
          <w:rFonts w:ascii="Times New Roman" w:eastAsia="Times New Roman" w:hAnsi="Times New Roman" w:cs="Times New Roman"/>
          <w:sz w:val="24"/>
          <w:szCs w:val="24"/>
        </w:rPr>
        <w:t>9</w:t>
      </w:r>
      <w:r w:rsidR="00103016">
        <w:rPr>
          <w:rFonts w:ascii="Times New Roman" w:eastAsia="Times New Roman" w:hAnsi="Times New Roman" w:cs="Times New Roman"/>
          <w:sz w:val="24"/>
          <w:szCs w:val="24"/>
        </w:rPr>
        <w:t>7</w:t>
      </w:r>
      <w:r w:rsidRPr="00FE53D2">
        <w:rPr>
          <w:rFonts w:ascii="Times New Roman" w:eastAsia="Times New Roman" w:hAnsi="Times New Roman" w:cs="Times New Roman"/>
          <w:sz w:val="24"/>
          <w:szCs w:val="24"/>
        </w:rPr>
        <w:t>.</w:t>
      </w:r>
    </w:p>
    <w:p w:rsidR="00555325" w:rsidRDefault="00555325" w:rsidP="002F05EC">
      <w:pPr>
        <w:spacing w:after="0" w:line="240" w:lineRule="auto"/>
        <w:ind w:left="360"/>
        <w:jc w:val="both"/>
        <w:rPr>
          <w:rFonts w:ascii="Times New Roman" w:eastAsia="Times New Roman" w:hAnsi="Times New Roman" w:cs="Times New Roman"/>
          <w:sz w:val="24"/>
          <w:szCs w:val="24"/>
        </w:rPr>
      </w:pPr>
    </w:p>
    <w:p w:rsidR="00555325" w:rsidRDefault="00555325" w:rsidP="002F05EC">
      <w:pPr>
        <w:spacing w:after="0" w:line="240" w:lineRule="auto"/>
        <w:ind w:left="360"/>
        <w:jc w:val="both"/>
        <w:rPr>
          <w:rFonts w:ascii="Times New Roman" w:eastAsia="Times New Roman" w:hAnsi="Times New Roman" w:cs="Times New Roman"/>
          <w:sz w:val="24"/>
          <w:szCs w:val="24"/>
        </w:rPr>
      </w:pPr>
    </w:p>
    <w:p w:rsidR="00555325" w:rsidRDefault="00555325" w:rsidP="002F05EC">
      <w:pPr>
        <w:spacing w:after="0" w:line="240" w:lineRule="auto"/>
        <w:ind w:left="360"/>
        <w:jc w:val="both"/>
        <w:rPr>
          <w:rFonts w:ascii="Times New Roman" w:eastAsia="Times New Roman" w:hAnsi="Times New Roman" w:cs="Times New Roman"/>
          <w:sz w:val="24"/>
          <w:szCs w:val="24"/>
        </w:rPr>
      </w:pPr>
    </w:p>
    <w:p w:rsidR="00FE53D2" w:rsidRDefault="00FE53D2" w:rsidP="00F64A17">
      <w:pPr>
        <w:spacing w:after="0" w:line="240" w:lineRule="auto"/>
        <w:jc w:val="both"/>
        <w:rPr>
          <w:rFonts w:ascii="Times New Roman" w:eastAsia="Times New Roman" w:hAnsi="Times New Roman" w:cs="Times New Roman"/>
          <w:sz w:val="24"/>
          <w:szCs w:val="24"/>
        </w:rPr>
      </w:pPr>
    </w:p>
    <w:p w:rsidR="006825A1" w:rsidRDefault="006825A1" w:rsidP="00F64A17">
      <w:pPr>
        <w:spacing w:after="0" w:line="240" w:lineRule="auto"/>
        <w:jc w:val="both"/>
        <w:rPr>
          <w:rFonts w:ascii="Times New Roman" w:eastAsia="Times New Roman" w:hAnsi="Times New Roman" w:cs="Times New Roman"/>
          <w:sz w:val="24"/>
          <w:szCs w:val="24"/>
        </w:rPr>
      </w:pPr>
    </w:p>
    <w:p w:rsidR="006825A1" w:rsidRDefault="006825A1" w:rsidP="00F64A17">
      <w:pPr>
        <w:spacing w:after="0" w:line="240" w:lineRule="auto"/>
        <w:jc w:val="both"/>
        <w:rPr>
          <w:rFonts w:ascii="Times New Roman" w:eastAsia="Times New Roman" w:hAnsi="Times New Roman" w:cs="Times New Roman"/>
          <w:sz w:val="24"/>
          <w:szCs w:val="24"/>
        </w:rPr>
      </w:pPr>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t xml:space="preserve">2)  </w:t>
      </w:r>
      <w:r w:rsidRPr="002D6C9C">
        <w:rPr>
          <w:rStyle w:val="bold"/>
          <w:rFonts w:ascii="Minion Pro" w:hAnsi="Minion Pro"/>
          <w:b/>
          <w:bCs/>
          <w:color w:val="231F20"/>
          <w:bdr w:val="none" w:sz="0" w:space="0" w:color="auto" w:frame="1"/>
        </w:rPr>
        <w:t>STRUČNI REFERENT – SKLADIŠTAR OPREME</w:t>
      </w:r>
      <w:r w:rsidR="00365572">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F64A17" w:rsidRPr="00BD6C14" w:rsidRDefault="00647E33" w:rsidP="00F64A17">
      <w:pPr>
        <w:pStyle w:val="box8324385"/>
        <w:shd w:val="clear" w:color="auto" w:fill="FFFFFF"/>
        <w:spacing w:after="0"/>
        <w:textAlignment w:val="baseline"/>
        <w:rPr>
          <w:rStyle w:val="bold"/>
          <w:rFonts w:ascii="Minion Pro" w:hAnsi="Minion Pro"/>
          <w:b/>
          <w:bCs/>
          <w:i/>
          <w:color w:val="231F20"/>
          <w:u w:val="single"/>
          <w:bdr w:val="none" w:sz="0" w:space="0" w:color="auto" w:frame="1"/>
        </w:rPr>
      </w:pPr>
      <w:r w:rsidRPr="00BD6C14">
        <w:rPr>
          <w:rStyle w:val="bold"/>
          <w:rFonts w:ascii="Minion Pro" w:hAnsi="Minion Pro"/>
          <w:b/>
          <w:bCs/>
          <w:i/>
          <w:color w:val="231F20"/>
          <w:u w:val="single"/>
          <w:bdr w:val="none" w:sz="0" w:space="0" w:color="auto" w:frame="1"/>
        </w:rPr>
        <w:t>OPIS POSLOVA</w:t>
      </w:r>
    </w:p>
    <w:p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zaprima, skladišti, izdaje i evidentira osobne stvari zatvorenika, odjeću i obuću zatvorenika i službenika kaznionice, sirovine, materijal, gotove proizvode i ostalu robu za potrebe zatvora;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organizira i nadzire rad zatvorenika u skladištu i praonici rublja;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vodi druge propisane evidencije iz djelokruga rada te sudjeluje u izradi statističkih i drugih izvješća;</w:t>
      </w:r>
    </w:p>
    <w:p w:rsidR="00647E33"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obavlja i druge poslove po nalogu nadređenih.</w:t>
      </w:r>
    </w:p>
    <w:p w:rsidR="00647E33" w:rsidRPr="00BD6C14" w:rsidRDefault="00647E33" w:rsidP="00647E33">
      <w:pPr>
        <w:pStyle w:val="box8324385"/>
        <w:shd w:val="clear" w:color="auto" w:fill="FFFFFF"/>
        <w:spacing w:after="0"/>
        <w:textAlignment w:val="baseline"/>
        <w:rPr>
          <w:rStyle w:val="bold"/>
          <w:rFonts w:ascii="Minion Pro" w:hAnsi="Minion Pro"/>
          <w:b/>
          <w:bCs/>
          <w:i/>
          <w:color w:val="231F20"/>
          <w:u w:val="single"/>
          <w:bdr w:val="none" w:sz="0" w:space="0" w:color="auto" w:frame="1"/>
        </w:rPr>
      </w:pPr>
      <w:r w:rsidRPr="00BD6C14">
        <w:rPr>
          <w:rStyle w:val="bold"/>
          <w:rFonts w:ascii="Minion Pro" w:hAnsi="Minion Pro"/>
          <w:b/>
          <w:bCs/>
          <w:i/>
          <w:color w:val="231F20"/>
          <w:u w:val="single"/>
          <w:bdr w:val="none" w:sz="0" w:space="0" w:color="auto" w:frame="1"/>
        </w:rPr>
        <w:t>Podaci o plaći</w:t>
      </w:r>
    </w:p>
    <w:p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te od 1. siječnja 2023. do 31. ožujka 2023. godine, iznosi 884,39 EUR-a bruto.</w:t>
      </w:r>
    </w:p>
    <w:p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Na temelju članka 144. Zakona o državnim službenicima („Narodne novine“, br. 92/05, 107/07, 27/08, 49/11, 150/11, 34/12, 49/12 - pročišćeni tekst, 37/13, 38/13, 1/15, 138/15 - Odluka i Rješenje Ustavnog suda RH, 61/17, 70/19, 98/19</w:t>
      </w:r>
      <w:r w:rsidR="00C66C94">
        <w:rPr>
          <w:rStyle w:val="bold"/>
          <w:rFonts w:ascii="Minion Pro" w:hAnsi="Minion Pro"/>
          <w:bCs/>
          <w:color w:val="231F20"/>
          <w:bdr w:val="none" w:sz="0" w:space="0" w:color="auto" w:frame="1"/>
        </w:rPr>
        <w:t xml:space="preserve"> i 141/22</w:t>
      </w:r>
      <w:r w:rsidRPr="00647E33">
        <w:rPr>
          <w:rStyle w:val="bold"/>
          <w:rFonts w:ascii="Minion Pro" w:hAnsi="Minion Pro"/>
          <w:bCs/>
          <w:color w:val="231F20"/>
          <w:bdr w:val="none" w:sz="0" w:space="0" w:color="auto" w:frame="1"/>
        </w:rPr>
        <w:t>), sukladno članku 3. podstavak c) točka 2.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9B3168">
        <w:rPr>
          <w:rStyle w:val="bold"/>
          <w:rFonts w:ascii="Minion Pro" w:hAnsi="Minion Pro"/>
          <w:bCs/>
          <w:color w:val="231F20"/>
          <w:bdr w:val="none" w:sz="0" w:space="0" w:color="auto" w:frame="1"/>
        </w:rPr>
        <w:t>,</w:t>
      </w:r>
      <w:r w:rsidRPr="00647E33">
        <w:rPr>
          <w:rStyle w:val="bold"/>
          <w:rFonts w:ascii="Minion Pro" w:hAnsi="Minion Pro"/>
          <w:bCs/>
          <w:color w:val="231F20"/>
          <w:bdr w:val="none" w:sz="0" w:space="0" w:color="auto" w:frame="1"/>
        </w:rPr>
        <w:t xml:space="preserve"> 13/22</w:t>
      </w:r>
      <w:r w:rsidR="009B3168">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9B3168">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0,8</w:t>
      </w:r>
      <w:r w:rsidR="00103016">
        <w:rPr>
          <w:rStyle w:val="bold"/>
          <w:rFonts w:ascii="Minion Pro" w:hAnsi="Minion Pro"/>
          <w:bCs/>
          <w:color w:val="231F20"/>
          <w:bdr w:val="none" w:sz="0" w:space="0" w:color="auto" w:frame="1"/>
        </w:rPr>
        <w:t>97</w:t>
      </w:r>
      <w:r w:rsidRPr="00647E33">
        <w:rPr>
          <w:rStyle w:val="bold"/>
          <w:rFonts w:ascii="Minion Pro" w:hAnsi="Minion Pro"/>
          <w:bCs/>
          <w:color w:val="231F20"/>
          <w:bdr w:val="none" w:sz="0" w:space="0" w:color="auto" w:frame="1"/>
        </w:rPr>
        <w:t>.</w:t>
      </w:r>
      <w:r w:rsidR="00B243F3" w:rsidRPr="00B243F3">
        <w:t xml:space="preserve"> </w:t>
      </w:r>
    </w:p>
    <w:p w:rsidR="00B243F3" w:rsidRDefault="00B243F3" w:rsidP="00555325">
      <w:pPr>
        <w:pStyle w:val="box8324385"/>
        <w:shd w:val="clear" w:color="auto" w:fill="FFFFFF"/>
        <w:spacing w:before="0" w:beforeAutospacing="0" w:after="0" w:afterAutospacing="0"/>
        <w:jc w:val="both"/>
        <w:textAlignment w:val="baseline"/>
      </w:pPr>
    </w:p>
    <w:p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Pr="00647E33" w:rsidRDefault="006825A1" w:rsidP="002F05EC">
      <w:pPr>
        <w:spacing w:after="0" w:line="240" w:lineRule="auto"/>
        <w:ind w:left="360"/>
        <w:jc w:val="both"/>
        <w:rPr>
          <w:rFonts w:ascii="Times New Roman" w:eastAsia="Times New Roman" w:hAnsi="Times New Roman" w:cs="Times New Roman"/>
          <w:sz w:val="24"/>
          <w:szCs w:val="24"/>
        </w:rPr>
      </w:pPr>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lastRenderedPageBreak/>
        <w:t xml:space="preserve">3)  </w:t>
      </w:r>
      <w:r w:rsidRPr="002D6C9C">
        <w:rPr>
          <w:rStyle w:val="bold"/>
          <w:rFonts w:ascii="Minion Pro" w:hAnsi="Minion Pro"/>
          <w:b/>
          <w:bCs/>
          <w:color w:val="231F20"/>
          <w:bdr w:val="none" w:sz="0" w:space="0" w:color="auto" w:frame="1"/>
        </w:rPr>
        <w:t>RAČUNOVODSTVENI REFERENT - FINANCIJSKI KNJIGOVOĐA</w:t>
      </w:r>
      <w:r>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p>
    <w:p w:rsidR="00647E33" w:rsidRPr="00BD6C14" w:rsidRDefault="00647E33" w:rsidP="00647E33">
      <w:pPr>
        <w:pStyle w:val="box8324385"/>
        <w:shd w:val="clear" w:color="auto" w:fill="FFFFFF"/>
        <w:spacing w:after="0"/>
        <w:textAlignment w:val="baseline"/>
        <w:rPr>
          <w:b/>
          <w:i/>
          <w:color w:val="231F20"/>
          <w:u w:val="single"/>
        </w:rPr>
      </w:pPr>
      <w:r w:rsidRPr="00BD6C14">
        <w:rPr>
          <w:b/>
          <w:i/>
          <w:color w:val="231F20"/>
          <w:u w:val="single"/>
        </w:rPr>
        <w:t>OPIS POSLOVA</w:t>
      </w:r>
    </w:p>
    <w:p w:rsidR="00CB2948" w:rsidRDefault="00647E33" w:rsidP="00647E33">
      <w:pPr>
        <w:pStyle w:val="box8324385"/>
        <w:shd w:val="clear" w:color="auto" w:fill="FFFFFF"/>
        <w:spacing w:before="0" w:beforeAutospacing="0" w:after="0" w:afterAutospacing="0"/>
        <w:textAlignment w:val="baseline"/>
        <w:rPr>
          <w:b/>
          <w:color w:val="231F20"/>
        </w:rPr>
      </w:pPr>
      <w:r w:rsidRPr="00AA7FB7">
        <w:rPr>
          <w:b/>
          <w:color w:val="231F20"/>
        </w:rPr>
        <w:t>Izvod iz Priloga II., Pravilnika o unutarnjem redu Ministarstva pravosuđa i uprave:</w:t>
      </w:r>
    </w:p>
    <w:p w:rsidR="00CB2948" w:rsidRDefault="00CB2948" w:rsidP="00647E33">
      <w:pPr>
        <w:pStyle w:val="box8324385"/>
        <w:shd w:val="clear" w:color="auto" w:fill="FFFFFF"/>
        <w:spacing w:before="0" w:beforeAutospacing="0" w:after="0" w:afterAutospacing="0"/>
        <w:textAlignment w:val="baseline"/>
        <w:rPr>
          <w:b/>
          <w:color w:val="231F20"/>
        </w:rPr>
      </w:pP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poslove financijskog knjigovodstva;</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pomoćne knjige kupaca i dobavljača za Zatvor, Centar za dijagnostiku u Zagrebu i Centar za izobrazbu;</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poslove u svezi pravovremene naplate potraživanja i ispostavlja knjigovodstvene temeljnice;</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kreira i izrađuje financijska izvješća za Zatvor, Centar za dijagnostiku u Zagrebu i Centar za izobrazbu;</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sudjeluje u izradi troškovnika, zapisnika i druge dokumentacije za javnu i jednostavnu nabavu;</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neposredno rješava pritužbe zatvorenika u odnosu na naknade za rad i raspolaganje sredstvima s pologa zatvorenika, obveznom ušteđevinom i novčanom pomoći;</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zadužen je za ažurnost, ispravnost i urednost knjiženja;</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usklađuje stanja pomoćnih knjiga sa glavnom knjigom;</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piše izlazne račune;</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propisane evidencije i sudjeluje u izradi statističkih i drugih izvješća;</w:t>
      </w:r>
    </w:p>
    <w:p w:rsidR="00AA7FB7" w:rsidRDefault="00AA7FB7" w:rsidP="00AA7FB7">
      <w:pPr>
        <w:pStyle w:val="box8324385"/>
        <w:numPr>
          <w:ilvl w:val="0"/>
          <w:numId w:val="26"/>
        </w:numPr>
        <w:shd w:val="clear" w:color="auto" w:fill="FFFFFF"/>
        <w:spacing w:before="0" w:beforeAutospacing="0" w:after="0" w:afterAutospacing="0"/>
        <w:textAlignment w:val="baseline"/>
        <w:rPr>
          <w:b/>
          <w:color w:val="231F20"/>
        </w:rPr>
      </w:pPr>
      <w:r>
        <w:t xml:space="preserve">   </w:t>
      </w:r>
      <w:r w:rsidRPr="00126645">
        <w:t>obavlja i druge poslove po nalogu nadređenih.</w:t>
      </w:r>
    </w:p>
    <w:p w:rsidR="00AA7FB7" w:rsidRPr="00AA7FB7" w:rsidRDefault="00AA7FB7" w:rsidP="00647E33">
      <w:pPr>
        <w:pStyle w:val="box8324385"/>
        <w:shd w:val="clear" w:color="auto" w:fill="FFFFFF"/>
        <w:spacing w:before="0" w:beforeAutospacing="0" w:after="0" w:afterAutospacing="0"/>
        <w:textAlignment w:val="baseline"/>
        <w:rPr>
          <w:b/>
          <w:color w:val="231F20"/>
        </w:rPr>
      </w:pPr>
    </w:p>
    <w:p w:rsidR="00647E33" w:rsidRDefault="00647E33" w:rsidP="00647E33">
      <w:pPr>
        <w:pStyle w:val="box8324385"/>
        <w:shd w:val="clear" w:color="auto" w:fill="FFFFFF"/>
        <w:spacing w:before="0" w:beforeAutospacing="0" w:after="0" w:afterAutospacing="0"/>
        <w:textAlignment w:val="baseline"/>
        <w:rPr>
          <w:color w:val="231F20"/>
        </w:rPr>
      </w:pPr>
    </w:p>
    <w:p w:rsidR="00647E33" w:rsidRDefault="00647E33" w:rsidP="00647E33">
      <w:pPr>
        <w:pStyle w:val="box8324385"/>
        <w:shd w:val="clear" w:color="auto" w:fill="FFFFFF"/>
        <w:spacing w:before="0" w:beforeAutospacing="0" w:after="0" w:afterAutospacing="0"/>
        <w:textAlignment w:val="baseline"/>
        <w:rPr>
          <w:color w:val="231F20"/>
        </w:rPr>
      </w:pPr>
    </w:p>
    <w:p w:rsidR="00647E33" w:rsidRPr="002F05EC" w:rsidRDefault="00647E33" w:rsidP="00647E33">
      <w:pPr>
        <w:spacing w:after="0" w:line="240" w:lineRule="auto"/>
        <w:ind w:left="360"/>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647E33" w:rsidRPr="002F05EC" w:rsidRDefault="00647E33" w:rsidP="00647E33">
      <w:pPr>
        <w:spacing w:after="0" w:line="240" w:lineRule="auto"/>
        <w:ind w:left="360"/>
        <w:jc w:val="both"/>
        <w:rPr>
          <w:rFonts w:ascii="Times New Roman" w:eastAsia="Times New Roman" w:hAnsi="Times New Roman" w:cs="Times New Roman"/>
          <w:sz w:val="24"/>
          <w:szCs w:val="24"/>
        </w:rPr>
      </w:pPr>
    </w:p>
    <w:p w:rsidR="00647E33" w:rsidRPr="002F05EC" w:rsidRDefault="00647E33" w:rsidP="00647E33">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C66C94">
        <w:rPr>
          <w:rFonts w:ascii="Times New Roman" w:eastAsia="Times New Roman" w:hAnsi="Times New Roman" w:cs="Times New Roman"/>
          <w:sz w:val="24"/>
          <w:szCs w:val="24"/>
        </w:rPr>
        <w:t>,</w:t>
      </w:r>
      <w:r w:rsidRPr="002F05EC">
        <w:rPr>
          <w:rFonts w:ascii="Times New Roman" w:eastAsia="Times New Roman" w:hAnsi="Times New Roman" w:cs="Times New Roman"/>
          <w:sz w:val="24"/>
          <w:szCs w:val="24"/>
        </w:rPr>
        <w:t xml:space="preserve"> 98/19</w:t>
      </w:r>
      <w:r w:rsidR="00C66C94">
        <w:rPr>
          <w:rFonts w:ascii="Times New Roman" w:eastAsia="Times New Roman" w:hAnsi="Times New Roman" w:cs="Times New Roman"/>
          <w:sz w:val="24"/>
          <w:szCs w:val="24"/>
        </w:rPr>
        <w:t xml:space="preserve"> i 141/22</w:t>
      </w:r>
      <w:r w:rsidRPr="002F05EC">
        <w:rPr>
          <w:rFonts w:ascii="Times New Roman" w:eastAsia="Times New Roman" w:hAnsi="Times New Roman" w:cs="Times New Roman"/>
          <w:sz w:val="24"/>
          <w:szCs w:val="24"/>
        </w:rPr>
        <w:t xml:space="preserve">), plaću radnog mjesta čini umnožak koeficijenta složenosti poslova radnog mjesta i osnovice za izračun plaće, uvećan za 0,5% za svaku navršenu godinu radnog staža. </w:t>
      </w:r>
    </w:p>
    <w:p w:rsidR="00647E33" w:rsidRPr="002F05EC" w:rsidRDefault="00647E33" w:rsidP="00647E33">
      <w:pPr>
        <w:spacing w:after="0" w:line="240" w:lineRule="auto"/>
        <w:ind w:left="360"/>
        <w:jc w:val="both"/>
        <w:rPr>
          <w:rFonts w:ascii="Times New Roman" w:eastAsia="Times New Roman" w:hAnsi="Times New Roman" w:cs="Times New Roman"/>
          <w:sz w:val="24"/>
          <w:szCs w:val="24"/>
        </w:rPr>
      </w:pPr>
    </w:p>
    <w:p w:rsidR="00103016" w:rsidRDefault="00103016" w:rsidP="00647E33">
      <w:pPr>
        <w:spacing w:after="0" w:line="240" w:lineRule="auto"/>
        <w:ind w:left="360"/>
        <w:jc w:val="both"/>
        <w:rPr>
          <w:rFonts w:ascii="Times New Roman" w:eastAsia="Times New Roman" w:hAnsi="Times New Roman" w:cs="Times New Roman"/>
          <w:sz w:val="24"/>
          <w:szCs w:val="24"/>
        </w:rPr>
      </w:pPr>
      <w:r w:rsidRPr="00103016">
        <w:rPr>
          <w:rFonts w:ascii="Times New Roman" w:eastAsia="Times New Roman" w:hAnsi="Times New Roman" w:cs="Times New Roman"/>
          <w:sz w:val="24"/>
          <w:szCs w:val="24"/>
        </w:rPr>
        <w:t xml:space="preserve">Osnovica za izračun plaće državnih službenika i namještenika utvrđena je Dodatkom I. Kolektivnom ugovoru za državne službenike i namještenike („Narodne novine“, broj 127/22) </w:t>
      </w:r>
      <w:r w:rsidR="006825A1" w:rsidRPr="006825A1">
        <w:rPr>
          <w:rFonts w:ascii="Times New Roman" w:eastAsia="Times New Roman" w:hAnsi="Times New Roman" w:cs="Times New Roman"/>
          <w:sz w:val="24"/>
          <w:szCs w:val="24"/>
        </w:rPr>
        <w:t>te od 1. siječnja 2023. do 31. ožujka 2023. godine, iznosi 884,39 EUR-a bruto.</w:t>
      </w:r>
    </w:p>
    <w:p w:rsidR="00103016" w:rsidRDefault="00103016" w:rsidP="00647E33">
      <w:pPr>
        <w:spacing w:after="0" w:line="240" w:lineRule="auto"/>
        <w:ind w:left="360"/>
        <w:jc w:val="both"/>
        <w:rPr>
          <w:rFonts w:ascii="Times New Roman" w:eastAsia="Times New Roman" w:hAnsi="Times New Roman" w:cs="Times New Roman"/>
          <w:sz w:val="24"/>
          <w:szCs w:val="24"/>
        </w:rPr>
      </w:pPr>
    </w:p>
    <w:p w:rsidR="00647E33" w:rsidRDefault="00647E33" w:rsidP="00647E3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sidR="00C66C94">
        <w:rPr>
          <w:rFonts w:ascii="Times New Roman" w:eastAsia="Times New Roman" w:hAnsi="Times New Roman" w:cs="Times New Roman"/>
          <w:sz w:val="24"/>
          <w:szCs w:val="24"/>
        </w:rPr>
        <w:t xml:space="preserve"> i 141/22</w:t>
      </w:r>
      <w:r w:rsidRPr="00FE53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651F2">
        <w:rPr>
          <w:rFonts w:ascii="Times New Roman" w:eastAsia="Times New Roman" w:hAnsi="Times New Roman" w:cs="Times New Roman"/>
          <w:sz w:val="24"/>
          <w:szCs w:val="24"/>
        </w:rPr>
        <w:t xml:space="preserve">sukladno članku </w:t>
      </w:r>
      <w:r>
        <w:rPr>
          <w:rFonts w:ascii="Times New Roman" w:eastAsia="Times New Roman" w:hAnsi="Times New Roman" w:cs="Times New Roman"/>
          <w:sz w:val="24"/>
          <w:szCs w:val="24"/>
        </w:rPr>
        <w:t>3</w:t>
      </w:r>
      <w:r w:rsidRPr="00B651F2">
        <w:rPr>
          <w:rFonts w:ascii="Times New Roman" w:eastAsia="Times New Roman" w:hAnsi="Times New Roman" w:cs="Times New Roman"/>
          <w:sz w:val="24"/>
          <w:szCs w:val="24"/>
        </w:rPr>
        <w:t xml:space="preserve">. podstavak </w:t>
      </w:r>
      <w:r>
        <w:rPr>
          <w:rFonts w:ascii="Times New Roman" w:eastAsia="Times New Roman" w:hAnsi="Times New Roman" w:cs="Times New Roman"/>
          <w:sz w:val="24"/>
          <w:szCs w:val="24"/>
        </w:rPr>
        <w:t>c</w:t>
      </w:r>
      <w:r w:rsidRPr="00B651F2">
        <w:rPr>
          <w:rFonts w:ascii="Times New Roman" w:eastAsia="Times New Roman" w:hAnsi="Times New Roman" w:cs="Times New Roman"/>
          <w:sz w:val="24"/>
          <w:szCs w:val="24"/>
        </w:rPr>
        <w:t>) točka</w:t>
      </w:r>
      <w:r>
        <w:rPr>
          <w:rFonts w:ascii="Times New Roman" w:eastAsia="Times New Roman" w:hAnsi="Times New Roman" w:cs="Times New Roman"/>
          <w:sz w:val="24"/>
          <w:szCs w:val="24"/>
        </w:rPr>
        <w:t xml:space="preserve"> 2</w:t>
      </w:r>
      <w:r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103016">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13/22</w:t>
      </w:r>
      <w:r w:rsidR="00103016">
        <w:rPr>
          <w:rFonts w:ascii="Times New Roman" w:eastAsia="Times New Roman" w:hAnsi="Times New Roman" w:cs="Times New Roman"/>
          <w:sz w:val="24"/>
          <w:szCs w:val="24"/>
        </w:rPr>
        <w:t>, 139/22</w:t>
      </w:r>
      <w:r w:rsidRPr="00FE53D2">
        <w:rPr>
          <w:rFonts w:ascii="Times New Roman" w:eastAsia="Times New Roman" w:hAnsi="Times New Roman" w:cs="Times New Roman"/>
          <w:sz w:val="24"/>
          <w:szCs w:val="24"/>
        </w:rPr>
        <w:t>), za radno mjesto</w:t>
      </w:r>
      <w:r w:rsidR="00103016" w:rsidRPr="00103016">
        <w:t xml:space="preserve"> </w:t>
      </w:r>
      <w:r w:rsidR="00103016" w:rsidRPr="00103016">
        <w:rPr>
          <w:rFonts w:ascii="Times New Roman" w:eastAsia="Times New Roman" w:hAnsi="Times New Roman" w:cs="Times New Roman"/>
          <w:sz w:val="24"/>
          <w:szCs w:val="24"/>
        </w:rPr>
        <w:t>računovodstveni referent - financijski knjigovođa</w:t>
      </w:r>
      <w:r w:rsidR="00103016"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Pr>
          <w:rFonts w:ascii="Times New Roman" w:eastAsia="Times New Roman" w:hAnsi="Times New Roman" w:cs="Times New Roman"/>
          <w:sz w:val="24"/>
          <w:szCs w:val="24"/>
        </w:rPr>
        <w:t>0,8</w:t>
      </w:r>
      <w:r w:rsidR="00103016">
        <w:rPr>
          <w:rFonts w:ascii="Times New Roman" w:eastAsia="Times New Roman" w:hAnsi="Times New Roman" w:cs="Times New Roman"/>
          <w:sz w:val="24"/>
          <w:szCs w:val="24"/>
        </w:rPr>
        <w:t>87</w:t>
      </w:r>
      <w:r w:rsidRPr="00FE53D2">
        <w:rPr>
          <w:rFonts w:ascii="Times New Roman" w:eastAsia="Times New Roman" w:hAnsi="Times New Roman" w:cs="Times New Roman"/>
          <w:sz w:val="24"/>
          <w:szCs w:val="24"/>
        </w:rPr>
        <w:t>.</w:t>
      </w:r>
    </w:p>
    <w:p w:rsidR="00647E33" w:rsidRDefault="00647E33" w:rsidP="00647E33">
      <w:pPr>
        <w:spacing w:after="0" w:line="240" w:lineRule="auto"/>
        <w:ind w:left="360"/>
        <w:jc w:val="both"/>
        <w:rPr>
          <w:rFonts w:ascii="Times New Roman" w:eastAsia="Times New Roman" w:hAnsi="Times New Roman" w:cs="Times New Roman"/>
          <w:sz w:val="24"/>
          <w:szCs w:val="24"/>
        </w:rPr>
      </w:pPr>
    </w:p>
    <w:p w:rsidR="00AA7FB7" w:rsidRPr="00647E33" w:rsidRDefault="00AA7FB7" w:rsidP="00AA7FB7">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647E33" w:rsidRDefault="00647E33" w:rsidP="00647E33">
      <w:pPr>
        <w:pStyle w:val="box8324385"/>
        <w:shd w:val="clear" w:color="auto" w:fill="FFFFFF"/>
        <w:spacing w:before="0" w:beforeAutospacing="0" w:after="0" w:afterAutospacing="0"/>
        <w:textAlignment w:val="baseline"/>
        <w:rPr>
          <w:color w:val="231F20"/>
        </w:rPr>
      </w:pPr>
    </w:p>
    <w:p w:rsidR="00647E33" w:rsidRPr="002259A2" w:rsidRDefault="00647E33" w:rsidP="00647E33">
      <w:pPr>
        <w:pStyle w:val="box8324385"/>
        <w:shd w:val="clear" w:color="auto" w:fill="FFFFFF"/>
        <w:spacing w:before="0" w:beforeAutospacing="0" w:after="0" w:afterAutospacing="0"/>
        <w:textAlignment w:val="baseline"/>
        <w:rPr>
          <w:color w:val="231F20"/>
        </w:rPr>
      </w:pPr>
    </w:p>
    <w:p w:rsidR="006561B7" w:rsidRPr="00647E33" w:rsidRDefault="006561B7" w:rsidP="00A33E0C">
      <w:pPr>
        <w:spacing w:after="0" w:line="240" w:lineRule="auto"/>
        <w:rPr>
          <w:rStyle w:val="bold"/>
          <w:rFonts w:ascii="Minion Pro" w:hAnsi="Minion Pro"/>
          <w:bCs/>
          <w:color w:val="231F20"/>
          <w:bdr w:val="none" w:sz="0" w:space="0" w:color="auto" w:frame="1"/>
        </w:rPr>
      </w:pPr>
    </w:p>
    <w:p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ListParagraph"/>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365572" w:rsidRDefault="00455D60" w:rsidP="00365572">
      <w:pPr>
        <w:pStyle w:val="ListParagraph"/>
        <w:numPr>
          <w:ilvl w:val="0"/>
          <w:numId w:val="31"/>
        </w:numPr>
        <w:jc w:val="both"/>
        <w:rPr>
          <w:lang w:val="sv-SE" w:eastAsia="hr-HR"/>
        </w:rPr>
      </w:pPr>
      <w:r w:rsidRPr="00365572">
        <w:rPr>
          <w:lang w:val="sv-SE" w:eastAsia="hr-HR"/>
        </w:rPr>
        <w:t xml:space="preserve">1.1. </w:t>
      </w:r>
      <w:r w:rsidRPr="00C66C94">
        <w:rPr>
          <w:b/>
          <w:lang w:val="sv-SE" w:eastAsia="hr-HR"/>
        </w:rPr>
        <w:t>Zakon o izvršavanju kazne zatvora</w:t>
      </w:r>
      <w:r w:rsidRPr="00365572">
        <w:rPr>
          <w:lang w:val="sv-SE" w:eastAsia="hr-HR"/>
        </w:rPr>
        <w:t xml:space="preserve"> („Narodne novine“ broj 14/21),</w:t>
      </w:r>
    </w:p>
    <w:p w:rsidR="00455D60" w:rsidRPr="00365572" w:rsidRDefault="00455D60" w:rsidP="00365572">
      <w:pPr>
        <w:pStyle w:val="ListParagraph"/>
        <w:numPr>
          <w:ilvl w:val="0"/>
          <w:numId w:val="31"/>
        </w:numPr>
        <w:jc w:val="both"/>
        <w:rPr>
          <w:lang w:val="sv-SE" w:eastAsia="hr-HR"/>
        </w:rPr>
      </w:pPr>
      <w:r w:rsidRPr="00365572">
        <w:rPr>
          <w:lang w:val="sv-SE" w:eastAsia="hr-HR"/>
        </w:rPr>
        <w:t xml:space="preserve">1.2. </w:t>
      </w:r>
      <w:r w:rsidRPr="00C66C94">
        <w:rPr>
          <w:b/>
          <w:lang w:val="sv-SE" w:eastAsia="hr-HR"/>
        </w:rPr>
        <w:t>Zakon o državnim službenicima</w:t>
      </w:r>
      <w:r w:rsidRPr="00365572">
        <w:rPr>
          <w:lang w:val="sv-SE" w:eastAsia="hr-HR"/>
        </w:rPr>
        <w:t xml:space="preserve">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rsidR="00365572" w:rsidRDefault="00365572" w:rsidP="00365572">
      <w:pPr>
        <w:pStyle w:val="ListParagraph"/>
        <w:numPr>
          <w:ilvl w:val="0"/>
          <w:numId w:val="31"/>
        </w:numPr>
        <w:jc w:val="both"/>
        <w:rPr>
          <w:lang w:val="sv-SE" w:eastAsia="hr-HR"/>
        </w:rPr>
      </w:pPr>
      <w:r w:rsidRPr="00365572">
        <w:rPr>
          <w:lang w:val="sv-SE" w:eastAsia="hr-HR"/>
        </w:rPr>
        <w:t xml:space="preserve">1.3. </w:t>
      </w:r>
      <w:r w:rsidRPr="00C66C94">
        <w:rPr>
          <w:b/>
          <w:lang w:val="sv-SE" w:eastAsia="hr-HR"/>
        </w:rPr>
        <w:t>Kolektivni ugovor za državne službenike i namještenike</w:t>
      </w:r>
      <w:r w:rsidRPr="00365572">
        <w:rPr>
          <w:lang w:val="sv-SE" w:eastAsia="hr-HR"/>
        </w:rPr>
        <w:t xml:space="preserve"> („Narodne novine“, broj 56/22, 127/22 – Dodatak I.)</w:t>
      </w:r>
    </w:p>
    <w:p w:rsidR="00CB2948" w:rsidRPr="00365572" w:rsidRDefault="00CB2948" w:rsidP="00CB2948">
      <w:pPr>
        <w:pStyle w:val="ListParagraph"/>
        <w:numPr>
          <w:ilvl w:val="0"/>
          <w:numId w:val="31"/>
        </w:numPr>
        <w:jc w:val="both"/>
        <w:rPr>
          <w:lang w:val="sv-SE" w:eastAsia="hr-HR"/>
        </w:rPr>
      </w:pPr>
      <w:r>
        <w:rPr>
          <w:lang w:val="sv-SE" w:eastAsia="hr-HR"/>
        </w:rPr>
        <w:t xml:space="preserve">1.4. </w:t>
      </w:r>
      <w:r w:rsidRPr="00CB2948">
        <w:rPr>
          <w:b/>
          <w:lang w:val="sv-SE" w:eastAsia="hr-HR"/>
        </w:rPr>
        <w:t>Pravilnik o kućnom redu u zatvorima za izvršavanje istražnog zatvora</w:t>
      </w:r>
      <w:r w:rsidRPr="00CB2948">
        <w:rPr>
          <w:lang w:val="sv-SE" w:eastAsia="hr-HR"/>
        </w:rPr>
        <w:t xml:space="preserve"> (Narodne novine, broj 8/10)</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ListParagraph"/>
        <w:numPr>
          <w:ilvl w:val="0"/>
          <w:numId w:val="25"/>
        </w:numPr>
        <w:jc w:val="both"/>
        <w:rPr>
          <w:b/>
          <w:lang w:val="sv-SE" w:eastAsia="hr-HR"/>
        </w:rPr>
      </w:pPr>
      <w:r w:rsidRPr="00455D60">
        <w:rPr>
          <w:b/>
          <w:lang w:val="sv-SE" w:eastAsia="hr-HR"/>
        </w:rPr>
        <w:t>Druga faza testiranja</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rsid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C66C94">
        <w:rPr>
          <w:rFonts w:ascii="Times New Roman" w:eastAsia="Times New Roman" w:hAnsi="Times New Roman" w:cs="Times New Roman"/>
          <w:b/>
          <w:i/>
          <w:sz w:val="24"/>
          <w:szCs w:val="24"/>
          <w:lang w:val="sv-SE" w:eastAsia="hr-HR"/>
        </w:rPr>
        <w:t>u pisanoj formi</w:t>
      </w:r>
      <w:r w:rsidRPr="00455D60">
        <w:rPr>
          <w:rFonts w:ascii="Times New Roman" w:eastAsia="Times New Roman" w:hAnsi="Times New Roman" w:cs="Times New Roman"/>
          <w:sz w:val="24"/>
          <w:szCs w:val="24"/>
          <w:lang w:val="sv-SE" w:eastAsia="hr-HR"/>
        </w:rPr>
        <w:t>:</w:t>
      </w:r>
    </w:p>
    <w:p w:rsidR="00455D60" w:rsidRPr="00C66C94"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r>
      <w:r w:rsidRPr="00C66C94">
        <w:rPr>
          <w:rFonts w:ascii="Times New Roman" w:eastAsia="Times New Roman" w:hAnsi="Times New Roman" w:cs="Times New Roman"/>
          <w:b/>
          <w:sz w:val="24"/>
          <w:szCs w:val="24"/>
          <w:lang w:val="sv-SE" w:eastAsia="hr-HR"/>
        </w:rPr>
        <w:t xml:space="preserve">test se sastoji od ukupno 10 pitanja iz područja poznavanja Windows i Microsoft Office </w:t>
      </w:r>
      <w:r w:rsidR="00834BDB" w:rsidRPr="00C66C94">
        <w:rPr>
          <w:rFonts w:ascii="Times New Roman" w:eastAsia="Times New Roman" w:hAnsi="Times New Roman" w:cs="Times New Roman"/>
          <w:b/>
          <w:sz w:val="24"/>
          <w:szCs w:val="24"/>
          <w:lang w:val="sv-SE" w:eastAsia="hr-HR"/>
        </w:rPr>
        <w:tab/>
      </w:r>
      <w:r w:rsidRPr="00C66C94">
        <w:rPr>
          <w:rFonts w:ascii="Times New Roman" w:eastAsia="Times New Roman" w:hAnsi="Times New Roman" w:cs="Times New Roman"/>
          <w:b/>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365572" w:rsidRDefault="00365572" w:rsidP="00F64558">
      <w:pPr>
        <w:spacing w:after="0" w:line="240" w:lineRule="auto"/>
        <w:jc w:val="both"/>
        <w:rPr>
          <w:rFonts w:ascii="Times New Roman" w:eastAsia="Times New Roman" w:hAnsi="Times New Roman" w:cs="Times New Roman"/>
          <w:sz w:val="24"/>
          <w:szCs w:val="24"/>
          <w:lang w:val="sv-SE" w:eastAsia="hr-HR"/>
        </w:rPr>
      </w:pPr>
    </w:p>
    <w:p w:rsidR="00365572" w:rsidRDefault="00365572" w:rsidP="00F64558">
      <w:pPr>
        <w:spacing w:after="0" w:line="240" w:lineRule="auto"/>
        <w:jc w:val="both"/>
        <w:rPr>
          <w:rFonts w:ascii="Times New Roman" w:eastAsia="Times New Roman" w:hAnsi="Times New Roman" w:cs="Times New Roman"/>
          <w:sz w:val="24"/>
          <w:szCs w:val="24"/>
          <w:lang w:val="sv-SE" w:eastAsia="hr-HR"/>
        </w:rPr>
      </w:pP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C66C94">
      <w:pPr>
        <w:pStyle w:val="ListParagraph"/>
        <w:ind w:left="709"/>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lastRenderedPageBreak/>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yperlink"/>
            <w:rFonts w:ascii="Times New Roman" w:eastAsia="Times New Roman" w:hAnsi="Times New Roman" w:cs="Times New Roman"/>
            <w:sz w:val="24"/>
            <w:szCs w:val="24"/>
          </w:rPr>
          <w:t>https://mpu.gov.hr/</w:t>
        </w:r>
      </w:hyperlink>
    </w:p>
    <w:p w:rsidR="00F64558" w:rsidRPr="002F05EC" w:rsidRDefault="00F64558" w:rsidP="002F05EC">
      <w:pPr>
        <w:pStyle w:val="ListParagraph"/>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yperlink"/>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yperlink"/>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69" w:rsidRDefault="001C4069">
      <w:pPr>
        <w:spacing w:after="0" w:line="240" w:lineRule="auto"/>
      </w:pPr>
      <w:r>
        <w:separator/>
      </w:r>
    </w:p>
  </w:endnote>
  <w:endnote w:type="continuationSeparator" w:id="0">
    <w:p w:rsidR="001C4069" w:rsidRDefault="001C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C8" w:rsidRDefault="00E20C8D" w:rsidP="00EA4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18C8" w:rsidRDefault="001C4069" w:rsidP="00EA43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757989"/>
      <w:docPartObj>
        <w:docPartGallery w:val="Page Numbers (Bottom of Page)"/>
        <w:docPartUnique/>
      </w:docPartObj>
    </w:sdtPr>
    <w:sdtEndPr/>
    <w:sdtContent>
      <w:p w:rsidR="00FB5C63" w:rsidRDefault="00FB5C63">
        <w:pPr>
          <w:pStyle w:val="Footer"/>
          <w:jc w:val="center"/>
        </w:pPr>
        <w:r>
          <w:fldChar w:fldCharType="begin"/>
        </w:r>
        <w:r>
          <w:instrText>PAGE   \* MERGEFORMAT</w:instrText>
        </w:r>
        <w:r>
          <w:fldChar w:fldCharType="separate"/>
        </w:r>
        <w:r w:rsidR="00001B03">
          <w:rPr>
            <w:noProof/>
          </w:rPr>
          <w:t>7</w:t>
        </w:r>
        <w:r>
          <w:fldChar w:fldCharType="end"/>
        </w:r>
      </w:p>
    </w:sdtContent>
  </w:sdt>
  <w:p w:rsidR="000118C8" w:rsidRDefault="001C4069" w:rsidP="00EA439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143271"/>
      <w:docPartObj>
        <w:docPartGallery w:val="Page Numbers (Bottom of Page)"/>
        <w:docPartUnique/>
      </w:docPartObj>
    </w:sdtPr>
    <w:sdtEndPr/>
    <w:sdtContent>
      <w:p w:rsidR="00834BDB" w:rsidRDefault="00834BDB">
        <w:pPr>
          <w:pStyle w:val="Footer"/>
          <w:jc w:val="center"/>
        </w:pPr>
        <w:r>
          <w:fldChar w:fldCharType="begin"/>
        </w:r>
        <w:r>
          <w:instrText>PAGE   \* MERGEFORMAT</w:instrText>
        </w:r>
        <w:r>
          <w:fldChar w:fldCharType="separate"/>
        </w:r>
        <w:r w:rsidR="00001B03">
          <w:rPr>
            <w:noProof/>
          </w:rPr>
          <w:t>1</w:t>
        </w:r>
        <w:r>
          <w:fldChar w:fldCharType="end"/>
        </w:r>
      </w:p>
    </w:sdtContent>
  </w:sdt>
  <w:p w:rsidR="00834BDB" w:rsidRDefault="00834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69" w:rsidRDefault="001C4069">
      <w:pPr>
        <w:spacing w:after="0" w:line="240" w:lineRule="auto"/>
      </w:pPr>
      <w:r>
        <w:separator/>
      </w:r>
    </w:p>
  </w:footnote>
  <w:footnote w:type="continuationSeparator" w:id="0">
    <w:p w:rsidR="001C4069" w:rsidRDefault="001C4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7C"/>
    <w:rsid w:val="00001B03"/>
    <w:rsid w:val="000220C7"/>
    <w:rsid w:val="00064CA2"/>
    <w:rsid w:val="000661E6"/>
    <w:rsid w:val="000A0FDA"/>
    <w:rsid w:val="000C17BE"/>
    <w:rsid w:val="000C309D"/>
    <w:rsid w:val="000C67EE"/>
    <w:rsid w:val="00103016"/>
    <w:rsid w:val="00104184"/>
    <w:rsid w:val="001109A6"/>
    <w:rsid w:val="00130ECD"/>
    <w:rsid w:val="001457DA"/>
    <w:rsid w:val="00145EDF"/>
    <w:rsid w:val="00174032"/>
    <w:rsid w:val="00181429"/>
    <w:rsid w:val="001A667F"/>
    <w:rsid w:val="001B276F"/>
    <w:rsid w:val="001C3CFD"/>
    <w:rsid w:val="001C4069"/>
    <w:rsid w:val="001F0FDE"/>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71944"/>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520F6"/>
    <w:rsid w:val="0076250F"/>
    <w:rsid w:val="007651DE"/>
    <w:rsid w:val="007778A4"/>
    <w:rsid w:val="007B6C3B"/>
    <w:rsid w:val="007D07FC"/>
    <w:rsid w:val="008045CC"/>
    <w:rsid w:val="00804811"/>
    <w:rsid w:val="00823654"/>
    <w:rsid w:val="00831D5C"/>
    <w:rsid w:val="00834BDB"/>
    <w:rsid w:val="008465AA"/>
    <w:rsid w:val="00885BA7"/>
    <w:rsid w:val="008C3164"/>
    <w:rsid w:val="008C3F83"/>
    <w:rsid w:val="008D12EA"/>
    <w:rsid w:val="008D4F75"/>
    <w:rsid w:val="008E59E3"/>
    <w:rsid w:val="00900E71"/>
    <w:rsid w:val="0092176B"/>
    <w:rsid w:val="00934B30"/>
    <w:rsid w:val="00952A87"/>
    <w:rsid w:val="009A289F"/>
    <w:rsid w:val="009B3168"/>
    <w:rsid w:val="009D0706"/>
    <w:rsid w:val="009F052F"/>
    <w:rsid w:val="00A063C5"/>
    <w:rsid w:val="00A33E0C"/>
    <w:rsid w:val="00A46158"/>
    <w:rsid w:val="00A54A84"/>
    <w:rsid w:val="00A7122E"/>
    <w:rsid w:val="00AA7FB7"/>
    <w:rsid w:val="00AB3F92"/>
    <w:rsid w:val="00AC0EC1"/>
    <w:rsid w:val="00AC33DD"/>
    <w:rsid w:val="00AD61D5"/>
    <w:rsid w:val="00AF3A7C"/>
    <w:rsid w:val="00B04E07"/>
    <w:rsid w:val="00B2304B"/>
    <w:rsid w:val="00B243F3"/>
    <w:rsid w:val="00B37EB9"/>
    <w:rsid w:val="00B63076"/>
    <w:rsid w:val="00B651F2"/>
    <w:rsid w:val="00B87683"/>
    <w:rsid w:val="00BC2B0F"/>
    <w:rsid w:val="00BD6C14"/>
    <w:rsid w:val="00C66C94"/>
    <w:rsid w:val="00C80C2F"/>
    <w:rsid w:val="00CB1D8B"/>
    <w:rsid w:val="00CB2948"/>
    <w:rsid w:val="00CB5249"/>
    <w:rsid w:val="00CB6DBA"/>
    <w:rsid w:val="00CF1F6D"/>
    <w:rsid w:val="00CF43E1"/>
    <w:rsid w:val="00D00E65"/>
    <w:rsid w:val="00D531F8"/>
    <w:rsid w:val="00D60777"/>
    <w:rsid w:val="00D935B9"/>
    <w:rsid w:val="00DB621D"/>
    <w:rsid w:val="00DD0479"/>
    <w:rsid w:val="00E20C8D"/>
    <w:rsid w:val="00E24FEA"/>
    <w:rsid w:val="00E8054F"/>
    <w:rsid w:val="00E82B70"/>
    <w:rsid w:val="00EA1475"/>
    <w:rsid w:val="00EA3C41"/>
    <w:rsid w:val="00EE4F6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FD0C3-F88D-4AA1-968A-D35541B6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A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3A7C"/>
  </w:style>
  <w:style w:type="character" w:styleId="PageNumber">
    <w:name w:val="page number"/>
    <w:basedOn w:val="DefaultParagraphFont"/>
    <w:rsid w:val="00AF3A7C"/>
  </w:style>
  <w:style w:type="paragraph" w:styleId="ListParagraph">
    <w:name w:val="List Paragraph"/>
    <w:basedOn w:val="Normal"/>
    <w:link w:val="ListParagraph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phChar">
    <w:name w:val="List Paragraph Char"/>
    <w:basedOn w:val="DefaultParagraphFont"/>
    <w:link w:val="ListParagraph"/>
    <w:uiPriority w:val="34"/>
    <w:rsid w:val="00AF3A7C"/>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F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FB5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5C63"/>
  </w:style>
  <w:style w:type="character" w:styleId="FollowedHyperlink">
    <w:name w:val="FollowedHyperlink"/>
    <w:basedOn w:val="DefaultParagraphFont"/>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9A66-A77D-4C89-BD2A-667CA524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2351</Words>
  <Characters>13402</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Iva Gluhak</cp:lastModifiedBy>
  <cp:revision>2</cp:revision>
  <cp:lastPrinted>2020-01-07T14:24:00Z</cp:lastPrinted>
  <dcterms:created xsi:type="dcterms:W3CDTF">2023-03-21T13:25:00Z</dcterms:created>
  <dcterms:modified xsi:type="dcterms:W3CDTF">2023-03-21T13:25:00Z</dcterms:modified>
</cp:coreProperties>
</file>